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微软雅黑" w:hAnsi="微软雅黑" w:eastAsia="微软雅黑" w:cs="微软雅黑"/>
          <w:b/>
          <w:bCs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sz w:val="22"/>
          <w:szCs w:val="22"/>
        </w:rPr>
        <w:t xml:space="preserve">【今日重点】 </w:t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sz w:val="22"/>
          <w:szCs w:val="22"/>
        </w:rPr>
        <w:t xml:space="preserve">二十四山 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sz w:val="22"/>
          <w:szCs w:val="22"/>
        </w:rPr>
        <w:t>罗盘认知与实操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sz w:val="22"/>
          <w:szCs w:val="22"/>
        </w:rPr>
        <w:t>初识阳宅四要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sz w:val="22"/>
          <w:szCs w:val="22"/>
        </w:rPr>
        <w:t xml:space="preserve">鬼门线的概念及危害 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sz w:val="22"/>
          <w:szCs w:val="22"/>
        </w:rPr>
        <w:t>鬼门线的位置及化解</w:t>
      </w:r>
    </w:p>
    <w:p>
      <w:pPr>
        <w:pStyle w:val="2"/>
        <w:bidi w:val="0"/>
        <w:rPr>
          <w:rFonts w:hint="eastAsia" w:ascii="微软雅黑" w:hAnsi="微软雅黑" w:eastAsia="微软雅黑" w:cs="微软雅黑"/>
          <w:b/>
          <w:bCs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一、24向山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风只是影响我们行走的一个因素 人的日常生活时刻都在受到各种“能量磁场”的影响 一个人所处的方位、所前往的方位不同， 受到的能量影响也截然不同。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在适合自己的方位，将无往而不胜 在不适合自己的方位，必将折戟沉沙 活用风水，可以助力自身各种人事活动 “利益最大化，损害最小化” 反之风水差，官高富贵也只是昙花一现。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2"/>
          <w:szCs w:val="22"/>
          <w:lang w:val="en-US" w:eastAsia="zh-CN"/>
        </w:rPr>
        <w:t>没有方位就没有风水， 风水因方位不同而不同。 风水中的方位为“二十四向山” 风水师以罗盘测量房屋的不同方位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sz w:val="22"/>
          <w:szCs w:val="22"/>
          <w:lang w:val="en-US" w:eastAsia="zh-CN"/>
        </w:rPr>
      </w:pPr>
    </w:p>
    <w:p>
      <w:pPr>
        <w:widowControl w:val="0"/>
        <w:numPr>
          <w:ilvl w:val="0"/>
          <w:numId w:val="2"/>
        </w:numPr>
        <w:jc w:val="both"/>
        <w:rPr>
          <w:rFonts w:hint="eastAsia" w:ascii="微软雅黑" w:hAnsi="微软雅黑" w:eastAsia="微软雅黑" w:cs="微软雅黑"/>
          <w:b/>
          <w:bCs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2"/>
          <w:szCs w:val="22"/>
          <w:lang w:val="en-US" w:eastAsia="zh-CN"/>
        </w:rPr>
        <w:t>什么是24向山？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drawing>
          <wp:inline distT="0" distB="0" distL="114300" distR="114300">
            <wp:extent cx="3971925" cy="1929130"/>
            <wp:effectExtent l="0" t="0" r="571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二十四向山含义： 将方位分为二十四方,每个方位占十五度。 二十四向山作用： 用于确定坐山和朝向，即利用罗盘上标注的 二十四向山找到屋宅对应的方位，从而确定 宅卦。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drawing>
          <wp:inline distT="0" distB="0" distL="114300" distR="114300">
            <wp:extent cx="5271770" cy="1969135"/>
            <wp:effectExtent l="0" t="0" r="1143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szCs w:val="22"/>
        </w:rPr>
        <w:drawing>
          <wp:inline distT="0" distB="0" distL="114300" distR="114300">
            <wp:extent cx="5269230" cy="2572385"/>
            <wp:effectExtent l="0" t="0" r="127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角度换算表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drawing>
          <wp:inline distT="0" distB="0" distL="114300" distR="114300">
            <wp:extent cx="5271770" cy="1969135"/>
            <wp:effectExtent l="0" t="0" r="1143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drawing>
          <wp:inline distT="0" distB="0" distL="114300" distR="114300">
            <wp:extent cx="5269865" cy="1917065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drawing>
          <wp:inline distT="0" distB="0" distL="114300" distR="114300">
            <wp:extent cx="5268595" cy="1951355"/>
            <wp:effectExtent l="0" t="0" r="190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drawing>
          <wp:inline distT="0" distB="0" distL="114300" distR="114300">
            <wp:extent cx="5273675" cy="1986280"/>
            <wp:effectExtent l="0" t="0" r="952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drawing>
          <wp:inline distT="0" distB="0" distL="114300" distR="114300">
            <wp:extent cx="5267325" cy="2871470"/>
            <wp:effectExtent l="0" t="0" r="317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drawing>
          <wp:inline distT="0" distB="0" distL="114300" distR="114300">
            <wp:extent cx="5271770" cy="2435860"/>
            <wp:effectExtent l="0" t="0" r="1143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2"/>
          <w:szCs w:val="22"/>
          <w:lang w:val="en-US" w:eastAsia="zh-CN"/>
        </w:rPr>
        <w:t>2、罗盘使用要领：</w:t>
      </w: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① 使用罗盘时，站在房屋中心点，双足略为分开，保持重心稳定。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 xml:space="preserve"> ② 双手分左右把持着罗盘外盘，转动内盘时注意保持稳定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 xml:space="preserve"> ③ 罗盘放在胸腹之间，大约接近肚脐的位置。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 xml:space="preserve"> ④ 令罗盘保持水平，不要左右前后倾斜。 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 xml:space="preserve">⑤ 当天池中指针稳定后，转动内盘，将天池标南的刻度与指针重合。 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 xml:space="preserve">⑥ 鱼丝线对应二十四向山层的方位为房屋坐向，其余的方向可以根 据二十四山层所指方位对应。 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color w:val="FF0000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FF0000"/>
          <w:sz w:val="22"/>
          <w:szCs w:val="22"/>
          <w:lang w:val="en-US" w:eastAsia="zh-CN"/>
        </w:rPr>
        <w:t>注： 若家中磁场较重，指针不稳定，则需换为“军用罗盘”。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color w:val="FF0000"/>
          <w:sz w:val="22"/>
          <w:szCs w:val="22"/>
          <w:lang w:val="en-US" w:eastAsia="zh-CN"/>
        </w:rPr>
      </w:pPr>
    </w:p>
    <w:p>
      <w:pPr>
        <w:pStyle w:val="2"/>
        <w:numPr>
          <w:ilvl w:val="0"/>
          <w:numId w:val="3"/>
        </w:numPr>
        <w:bidi w:val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阳宅四要</w:t>
      </w:r>
    </w:p>
    <w:p>
      <w:pP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阳宅四要指的是阳宅中重要的四个方位“门、主、灶、厕” 在家中的位置布局。 即应设在家中宅卦、命卦的吉方还是凶方，八宅八方是系统 的知识体系，后续进阶详细讲解。 此外还有一个重要的判断标准：门、主、灶、厕与“鬼门线” 的位置关系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color w:val="auto"/>
          <w:sz w:val="22"/>
          <w:szCs w:val="22"/>
          <w:lang w:val="en-US" w:eastAsia="zh-CN"/>
        </w:rPr>
      </w:pPr>
    </w:p>
    <w:p>
      <w:pPr>
        <w:widowControl w:val="0"/>
        <w:numPr>
          <w:ilvl w:val="0"/>
          <w:numId w:val="4"/>
        </w:numPr>
        <w:jc w:val="both"/>
        <w:rPr>
          <w:rFonts w:hint="eastAsia" w:ascii="微软雅黑" w:hAnsi="微软雅黑" w:eastAsia="微软雅黑" w:cs="微软雅黑"/>
          <w:b w:val="0"/>
          <w:bCs w:val="0"/>
          <w:color w:val="auto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auto"/>
          <w:sz w:val="22"/>
          <w:szCs w:val="22"/>
          <w:lang w:val="en-US" w:eastAsia="zh-CN"/>
        </w:rPr>
        <w:t xml:space="preserve">门，是阳宅的关键所在，是一家人朝夕出入 之途，如一个人的口喉，不能有丝毫之错。独院、 单元楼均为对外的大门。 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color w:val="auto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auto"/>
          <w:sz w:val="22"/>
          <w:szCs w:val="22"/>
          <w:lang w:val="en-US" w:eastAsia="zh-CN"/>
        </w:rPr>
        <w:t>2、主人房 主，为居卧之所，在独院，高大的房屋即为 主房，在单元楼，主人的床位就为主。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color w:val="auto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auto"/>
          <w:sz w:val="22"/>
          <w:szCs w:val="22"/>
          <w:lang w:val="en-US" w:eastAsia="zh-CN"/>
        </w:rPr>
        <w:t xml:space="preserve">3、灶民以食为天，故灶乃饮食之方，相关其大； 且灶与财相关，是家中风水布局十分重要的位置。 灶指家中厨房、为灶台的位置。 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color w:val="auto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auto"/>
          <w:sz w:val="22"/>
          <w:szCs w:val="22"/>
          <w:lang w:val="en-US" w:eastAsia="zh-CN"/>
        </w:rPr>
        <w:t>4、厕厕所为家中污浊之气聚集之地，厕所位置不 好会影响家中各方面尤其是健康方面运势。厕 指家中卫生间、马桶或蹲便的位置。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b w:val="0"/>
          <w:bCs w:val="0"/>
          <w:color w:val="auto"/>
          <w:sz w:val="22"/>
          <w:szCs w:val="22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b w:val="0"/>
          <w:bCs w:val="0"/>
          <w:color w:val="auto"/>
          <w:sz w:val="22"/>
          <w:szCs w:val="22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b/>
          <w:bCs/>
          <w:color w:val="auto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b/>
          <w:bCs/>
          <w:color w:val="auto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b/>
          <w:bCs/>
          <w:color w:val="auto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b/>
          <w:bCs/>
          <w:color w:val="auto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4"/>
          <w:szCs w:val="24"/>
          <w:lang w:val="en-US" w:eastAsia="zh-CN"/>
        </w:rPr>
        <w:t>5、什么是鬼门线？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drawing>
          <wp:inline distT="0" distB="0" distL="114300" distR="114300">
            <wp:extent cx="5268595" cy="3089275"/>
            <wp:effectExtent l="0" t="0" r="190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什么是“鬼门线”？ “表鬼门”对应方位是丑艮寅， “里鬼门”对应方位是未坤申。 而通过东北、西南的中心线叫 “鬼门线”，即罗盘上的艮坤线。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drawing>
          <wp:inline distT="0" distB="0" distL="114300" distR="114300">
            <wp:extent cx="5269230" cy="2678430"/>
            <wp:effectExtent l="0" t="0" r="127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家居风水犯鬼门线的危害？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color w:val="auto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auto"/>
          <w:sz w:val="22"/>
          <w:szCs w:val="22"/>
          <w:lang w:val="en-US" w:eastAsia="zh-CN"/>
        </w:rPr>
        <w:t>家居风水犯“鬼门线”的危害？ 艮方之表鬼门，多应验男性、小孩。 坤方之里鬼门，多应验女性、老妇人。 阳宅四要压鬼门线则多有意外，特别是当 再有其它凶象同时加临，凶力更甚。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drawing>
          <wp:inline distT="0" distB="0" distL="114300" distR="114300">
            <wp:extent cx="5266055" cy="2794635"/>
            <wp:effectExtent l="0" t="0" r="4445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1、卫生间在表鬼门，马桶压鬼门线 居住人（尤其是男主人、小孩）健康受 损，易患动脉硬化、肝硬化，胆结石， 便秘、痢疾、胃溃疡、食物中毒、血气 不调等疾病。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2、卧室在里鬼门，床压鬼门线 该卧室的居住人（尤其是女性、老妇人） 健康受损，易心神不宁、睡眠质量差、 精神衰弱。 且鬼门线横穿主卧门，门通鬼路宅不安。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drawing>
          <wp:inline distT="0" distB="0" distL="114300" distR="114300">
            <wp:extent cx="5273675" cy="3107055"/>
            <wp:effectExtent l="0" t="0" r="952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drawing>
          <wp:inline distT="0" distB="0" distL="114300" distR="114300">
            <wp:extent cx="5270500" cy="2972435"/>
            <wp:effectExtent l="0" t="0" r="0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ascii="微软雅黑" w:hAnsi="微软雅黑" w:eastAsia="微软雅黑" w:cs="微软雅黑"/>
          <w:b/>
          <w:bCs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2"/>
          <w:szCs w:val="22"/>
          <w:lang w:val="en-US" w:eastAsia="zh-CN"/>
        </w:rPr>
        <w:t>如何找到家中的鬼门线？</w:t>
      </w:r>
    </w:p>
    <w:p>
      <w:pPr>
        <w:widowControl w:val="0"/>
        <w:numPr>
          <w:ilvl w:val="0"/>
          <w:numId w:val="5"/>
        </w:numPr>
        <w:ind w:leftChars="0"/>
        <w:jc w:val="both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找到房屋的中心点（立极点）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drawing>
          <wp:inline distT="0" distB="0" distL="114300" distR="114300">
            <wp:extent cx="5268595" cy="2689860"/>
            <wp:effectExtent l="0" t="0" r="190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drawing>
          <wp:inline distT="0" distB="0" distL="114300" distR="114300">
            <wp:extent cx="5269230" cy="2370455"/>
            <wp:effectExtent l="0" t="0" r="127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Chars="0"/>
        <w:jc w:val="both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 xml:space="preserve"> 在立极点下罗盘（或立极尺），找到 丑未线、寅申线，二者之间夹角区域为 鬼门</w:t>
      </w:r>
      <w:r>
        <w:rPr>
          <w:rFonts w:hint="eastAsia" w:ascii="微软雅黑" w:hAnsi="微软雅黑" w:eastAsia="微软雅黑" w:cs="微软雅黑"/>
          <w:sz w:val="22"/>
          <w:szCs w:val="22"/>
        </w:rPr>
        <w:drawing>
          <wp:inline distT="0" distB="0" distL="114300" distR="114300">
            <wp:extent cx="5267960" cy="297561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Chars="0"/>
        <w:jc w:val="both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找到艮坤线，即为房屋鬼门线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bookmarkStart w:id="0" w:name="_GoBack"/>
      <w:r>
        <w:rPr>
          <w:rFonts w:hint="eastAsia" w:ascii="微软雅黑" w:hAnsi="微软雅黑" w:eastAsia="微软雅黑" w:cs="微软雅黑"/>
          <w:sz w:val="22"/>
          <w:szCs w:val="22"/>
        </w:rPr>
        <w:drawing>
          <wp:inline distT="0" distB="0" distL="114300" distR="114300">
            <wp:extent cx="4220210" cy="2437765"/>
            <wp:effectExtent l="0" t="0" r="127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drawing>
          <wp:inline distT="0" distB="0" distL="114300" distR="114300">
            <wp:extent cx="5274310" cy="2376170"/>
            <wp:effectExtent l="0" t="0" r="8890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drawing>
          <wp:inline distT="0" distB="0" distL="114300" distR="114300">
            <wp:extent cx="5274310" cy="2931795"/>
            <wp:effectExtent l="0" t="0" r="889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ascii="微软雅黑" w:hAnsi="微软雅黑" w:eastAsia="微软雅黑" w:cs="微软雅黑"/>
          <w:b/>
          <w:bCs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2"/>
          <w:szCs w:val="22"/>
          <w:lang w:val="en-US" w:eastAsia="zh-CN"/>
        </w:rPr>
        <w:t>如何避免鬼门线的危害？</w:t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 xml:space="preserve">挑选户型时主动避开门、主、灶、厕设立在鬼门上的户型。 </w:t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如果门在鬼门，设置玄关、门帘减弱危害。</w:t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如果主在鬼门，尽量搬去不在鬼门的客卧或其他房间居住， 如果不得不睡在此房，将床的位置移动，床头不可压在艮坤鬼门 线上。</w:t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 xml:space="preserve">如果灶在鬼门，移动灶台位置，不可压在艮坤鬼门线上。 </w:t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如果厕在鬼门，至少保证坐便器、马桶不压在艮坤鬼门线上。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drawing>
          <wp:inline distT="0" distB="0" distL="114300" distR="114300">
            <wp:extent cx="5266690" cy="3016250"/>
            <wp:effectExtent l="0" t="0" r="381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BBB567"/>
    <w:multiLevelType w:val="singleLevel"/>
    <w:tmpl w:val="8FBBB567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A5FB1F56"/>
    <w:multiLevelType w:val="singleLevel"/>
    <w:tmpl w:val="A5FB1F56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454E48BB"/>
    <w:multiLevelType w:val="singleLevel"/>
    <w:tmpl w:val="454E48BB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6110A36C"/>
    <w:multiLevelType w:val="singleLevel"/>
    <w:tmpl w:val="6110A36C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71B195C4"/>
    <w:multiLevelType w:val="singleLevel"/>
    <w:tmpl w:val="71B195C4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75879A1D"/>
    <w:multiLevelType w:val="singleLevel"/>
    <w:tmpl w:val="75879A1D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1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E3MTc0NDVhOTQ2NjE1ZjVkMmI2YmVkNjFkY2U1MzIifQ=="/>
  </w:docVars>
  <w:rsids>
    <w:rsidRoot w:val="52987E28"/>
    <w:rsid w:val="14E52A9B"/>
    <w:rsid w:val="52987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1402</Words>
  <Characters>1404</Characters>
  <Lines>0</Lines>
  <Paragraphs>0</Paragraphs>
  <TotalTime>2</TotalTime>
  <ScaleCrop>false</ScaleCrop>
  <LinksUpToDate>false</LinksUpToDate>
  <CharactersWithSpaces>1475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2022-08-27T08:46:00Z</dcterms:created>
  <dc:creator>林大帅</dc:creator>
  <cp:lastModifiedBy>W.</cp:lastModifiedBy>
  <dcterms:modified xsi:type="dcterms:W3CDTF">2022-09-09T04:27:35Z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2B2FB422A4FE40BF8C6D4D8E500A67A8</vt:lpwstr>
  </property>
</Properties>
</file>